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57" w:type="pct"/>
        <w:tblCellSpacing w:w="6" w:type="dxa"/>
        <w:tblInd w:w="-673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100"/>
      </w:tblGrid>
      <w:tr w:rsidR="00F06FE8" w:rsidRPr="00F06FE8" w:rsidTr="00BD13A9">
        <w:trPr>
          <w:tblCellSpacing w:w="6" w:type="dxa"/>
        </w:trPr>
        <w:tc>
          <w:tcPr>
            <w:tcW w:w="4988" w:type="pct"/>
            <w:vAlign w:val="center"/>
            <w:hideMark/>
          </w:tcPr>
          <w:p w:rsidR="00F06FE8" w:rsidRPr="00F06FE8" w:rsidRDefault="00BD13A9" w:rsidP="00F06FE8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06FE8" w:rsidRPr="00BD13A9" w:rsidTr="00BD13A9">
        <w:trPr>
          <w:tblCellSpacing w:w="6" w:type="dxa"/>
        </w:trPr>
        <w:tc>
          <w:tcPr>
            <w:tcW w:w="4988" w:type="pct"/>
            <w:vAlign w:val="center"/>
            <w:hideMark/>
          </w:tcPr>
          <w:p w:rsidR="00F06FE8" w:rsidRPr="00BD13A9" w:rsidRDefault="00F06FE8" w:rsidP="00BD13A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для родителей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С какими документами образовательное учреждение обязано ознакомить родителя (законного представителя) будущего воспитанника?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Согласно п.2 ст.16 Закона РФ «Об образовании» при приеме ребенка в образовательное учреждение последнее обязано ознакомить его родителей (законных представителей) с уставом образовательного учреждения и другими документами, регламентирующими организацию образовательного процесса. Способ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 образовательное учреждение обязано ознакомить родителей с лицензией на ведение образовательной деятельности, а также со свидетельством о государственной аккредитации по каждому направлению подготовки, дающим право на выдачу документа государственного образца.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Из каких источников складывается система финансирования образовательного учреждения в современных условиях?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 соответствии со ст.41 Закона РФ «Об образовании» основным источником 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 Кроме того, образовательное учреждение независимо от его организационно- правовой формы вправе привлекать дополнительные 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Почему образовательное учреждение, являясь юридическим лицом, не имеет своей</w:t>
            </w:r>
            <w:r w:rsidR="00AE4CE4"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4" w:tgtFrame="_blank" w:history="1">
              <w:r w:rsidRPr="00BD13A9">
                <w:rPr>
                  <w:rFonts w:ascii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бухгалтерии</w:t>
              </w:r>
            </w:hyperlink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Согласно ст.6 ФЗ от 21 ноября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 </w:t>
            </w:r>
            <w:hyperlink r:id="rId5" w:tgtFrame="_blank" w:history="1">
              <w:r w:rsidRPr="00BD13A9">
                <w:rPr>
                  <w:rFonts w:ascii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руководитель</w:t>
              </w:r>
            </w:hyperlink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организации. В зависимости от объема учетной работы он может: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-учредить бухгалтерскую службу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структурное подразделение, возглавляемое </w:t>
            </w:r>
            <w:hyperlink r:id="rId6" w:tgtFrame="_blank" w:history="1">
              <w:r w:rsidRPr="00BD13A9">
                <w:rPr>
                  <w:rFonts w:ascii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главным бухгалтером</w:t>
              </w:r>
            </w:hyperlink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-ввести в штат должность </w:t>
            </w:r>
            <w:hyperlink r:id="rId7" w:tgtFrame="_blank" w:history="1">
              <w:r w:rsidRPr="00BD13A9">
                <w:rPr>
                  <w:rFonts w:ascii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бухгалтера</w:t>
              </w:r>
            </w:hyperlink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-передать ведение бухгалтерского учета централизованной </w:t>
            </w:r>
            <w:hyperlink r:id="rId8" w:tgtFrame="_blank" w:history="1">
              <w:r w:rsidRPr="00BD13A9">
                <w:rPr>
                  <w:rFonts w:ascii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бухгалтерии</w:t>
              </w:r>
            </w:hyperlink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специализированной организации или </w:t>
            </w:r>
            <w:hyperlink r:id="rId9" w:tgtFrame="_blank" w:history="1">
              <w:r w:rsidRPr="00BD13A9">
                <w:rPr>
                  <w:rFonts w:ascii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бухгалтеру</w:t>
              </w:r>
            </w:hyperlink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заключив с ними договор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-вести бухгалтерский учет лично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Большинство </w:t>
            </w:r>
            <w:hyperlink r:id="rId10" w:tgtFrame="_blank" w:history="1">
              <w:r w:rsidRPr="00BD13A9">
                <w:rPr>
                  <w:rFonts w:ascii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руководителей</w:t>
              </w:r>
            </w:hyperlink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образовательных учреждений поручает ведение бухгалтерского учета централизованной </w:t>
            </w:r>
            <w:hyperlink r:id="rId11" w:tgtFrame="_blank" w:history="1">
              <w:r w:rsidRPr="00BD13A9">
                <w:rPr>
                  <w:rFonts w:ascii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бухгалтерии</w:t>
              </w:r>
            </w:hyperlink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тем не менее, право самостоятельно вести свою финансово-хозяйственную деятельность за ним сохраняется и в этом случае.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Обязательны ли для образовательного учреждения дополнительные платные образовательные услуги?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Платные образовательные услуги являются необязательными не только для родителей, но и для образовательного учреждения. Следовательно, деньги на организацию этой деятельности в бюджете не предусмотрены.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 могут вызвать необходимость организации платных дополнительных услуг на базе государственных и муниципальных образовательных учреждений.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Нужна ли лицензия на право оказания платных образовательных услуг?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право ведения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 аттестацией и выдачей документов об образовании и (или) квалификации, без получения дополнительных лицензий.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Какими законодательными актами регламентируется право образовательного учреждения оказывать дополнительные платные образовательные услуги?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Законодательная база в части оказания платных образовательных услуг на 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сегодняшний день разработана в достаточной степени.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Оказание платных услуг регулируется следующими законами РФ и инструктивно- директивными материалами вышестоящих организаций: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Конституцией РФ (ст.43, п.5), Гражданским кодексом РФ, Законом РФ «Об образовании», Законом РФ «О защите прав потребителей», Законом РФ «Налоговый кодекс» </w:t>
            </w:r>
            <w:proofErr w:type="gramStart"/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 ст.</w:t>
            </w:r>
            <w:proofErr w:type="gramEnd"/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платных образовательных услуг в сфере общего образования», постановлением Кабинета Министров от 31 августа 2004 г. № 395 </w:t>
            </w:r>
            <w:proofErr w:type="gramStart"/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 О</w:t>
            </w:r>
            <w:proofErr w:type="gramEnd"/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платных услугах и предпринимательской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Какие виды платных образовательных услуг может осуществлять образовательное учреждение?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Образовательное учреждение вправе оказывать следующий перечень образовательных и развивающих услуг: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-изучение специальных дисциплин сверх часов и сверх программ по данной дисциплине, предусмотренной учебным планом;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репетиторство с обучающимися другого образовательного учреждения;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-различные курсы: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-по подготовке к поступлению в учебное заведение,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-по изучению иностранных языков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-повышения квалификации,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-по переподготовке кадров с освоением новых специальностей (в том числе вождение автомобиля, машинопись, стенография);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различные кружки: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-создание различных учебных групп и методов специального обучения детей с отклонениями в развитии;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Имеются ли ограничения при оказании дополнительных платных образовательных услуг?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Да, имеются. 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 (например: снижение наполняемости классов (групп); деление на подгруппы против установленных норм; 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Кто контролирует осуществление дополнительных платных образовательных услуг?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Ответственность за организацию и качество платных образовательных услуг в образовательном учреждении несет </w:t>
            </w:r>
            <w:hyperlink r:id="rId12" w:tgtFrame="_blank" w:history="1">
              <w:r w:rsidRPr="00BD13A9">
                <w:rPr>
                  <w:rFonts w:ascii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руководитель</w:t>
              </w:r>
            </w:hyperlink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 случае нарушения образовательным учреждением существующего законодательства: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 </w:t>
            </w:r>
            <w:hyperlink r:id="rId13" w:tgtFrame="_blank" w:history="1">
              <w:r w:rsidRPr="00BD13A9">
                <w:rPr>
                  <w:rFonts w:ascii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руководитель</w:t>
              </w:r>
            </w:hyperlink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образовательного учреждения может быть привлечен к дисциплинарной ответственности,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управление или отдел образования вправе приостановить или запретить оказание платных образовательных услуг,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изъять у образовательного учреждения полностью или частично доход от оказания платных образовательных услуг.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Кто устанавливает цены на дополнительные платные образовательные услуги?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Размер </w:t>
            </w:r>
            <w:hyperlink r:id="rId14" w:tgtFrame="_blank" w:history="1">
              <w:r w:rsidRPr="00BD13A9">
                <w:rPr>
                  <w:rFonts w:ascii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платы</w:t>
              </w:r>
            </w:hyperlink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за оказание дополнительных образовательных услуг, согласно ст.424 Гражданского Кодекса РФ устанавливается по соглашению сторон.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При этом должна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 Поэтому вопрос «</w:t>
            </w:r>
            <w:hyperlink r:id="rId15" w:tgtFrame="_blank" w:history="1">
              <w:r w:rsidRPr="00BD13A9">
                <w:rPr>
                  <w:rFonts w:ascii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Платить</w:t>
              </w:r>
            </w:hyperlink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или не </w:t>
            </w:r>
            <w:hyperlink r:id="rId16" w:tgtFrame="_blank" w:history="1">
              <w:r w:rsidRPr="00BD13A9">
                <w:rPr>
                  <w:rFonts w:ascii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платить</w:t>
              </w:r>
            </w:hyperlink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»?, «Ходить или не ходить»? решают сами 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родители и их дети.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Каков порядок оформления, оплаты и учета платных образовательных услуг?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Предоставление платных образовательных услуг оформляется договором 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Сбор наличных денежных средств за оказание платных услуг не допускается.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Финансовые средства, полученные от оказания платных образовательных услуг, после уплаты налогов в соответствии с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 </w:t>
            </w:r>
            <w:hyperlink r:id="rId17" w:tgtFrame="_blank" w:history="1">
              <w:r w:rsidRPr="00BD13A9">
                <w:rPr>
                  <w:rFonts w:ascii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плату</w:t>
              </w:r>
            </w:hyperlink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 на развитие учреждения, оплату работ капитальному и текущему ремонту здания, приобретение мебели, учебных пособий и т.д.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Имеют ли право </w:t>
            </w:r>
            <w:hyperlink r:id="rId18" w:tgtFrame="_blank" w:history="1">
              <w:r w:rsidRPr="00BD13A9">
                <w:rPr>
                  <w:rFonts w:ascii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директор</w:t>
              </w:r>
            </w:hyperlink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образовательного учреждения, классные </w:t>
            </w:r>
            <w:hyperlink r:id="rId19" w:tgtFrame="_blank" w:history="1">
              <w:r w:rsidRPr="00BD13A9">
                <w:rPr>
                  <w:rFonts w:ascii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руководители</w:t>
              </w:r>
            </w:hyperlink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а также представители родительского комитета или попечительского совета требовать деньги в фонд развития школы?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хара</w:t>
            </w:r>
            <w:r w:rsid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ктер как для администрации образовательных учреждений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так и для других родителей. Просить оказания благотворительной помощи могут, но ни в коем случае не требовать.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Обратите внимание !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 </w:t>
            </w:r>
            <w:r w:rsid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br/>
              <w:t>Какими законодательными актами регламентируется оказание благотворительной помощи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Оказание благотворительной помощи регламентируется следующими законодательными актами: Законом РФ « Об образовании», Гражданским кодексом РФ, Налоговым кодексом РФ, Федеральным законом от 11.08.95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наличного денежного обращения на территории Российской Федерации (письмо Центрального банка РФ от 05.01.98№ 14-П).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 каком виде может быть оказана благотворительная помощь? Как она оформляется, и расходуется?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 дарения (ст.572 ГК РФ) и пожертвования (ст.582 ГК РФ).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На принятие пожертвования не требуется чьего- либо разрешения или согласия (п.2 ст.582 ГК РФ)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Все пожертвования, полученные в виде денежных средств, должны зачисляться на лицевые счета образовательных учреждений.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 частности, в качестве такой цели может выступать оплата охранных услуг, оказываемых образовательному учреждению специализированными организациями.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Требуется ли осуществление внебюджетной деятельности, привлечение дополнительных финансовых средств отражать в уставе образовательного учреждения? Если, да, то, каким образом?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 в порядке, установленном законодательством.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 разделе «Участники учебно-воспитательного процесса» следует отразить, что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Добровольные пожертвования могут предоставляться юридическими и физическими лицами в наличной и безналичной форме, а также в виде товаров, 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Примерное положение о попечительском совете общеобразовательного учреждения утверждено постановлением Правительства РФ от 10.12.99г.№1379. В соответствии с п.2 указанного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само образовательное учреждение.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Попечительский совет общеобразовательного учреждения содействует привлечению внебюджетных средств для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Что такое благотворительные или общественные фонды, которые создаются на базе ряда образовательных учреждений, как правило, городских?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Фонды создаются в качестве юридического лица в соответствие с ФЗ от 12.0196г. </w:t>
            </w:r>
            <w:proofErr w:type="gramStart"/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 О</w:t>
            </w:r>
            <w:proofErr w:type="gramEnd"/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некоммерческих организациях».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 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Действительно, в настоящее время многие образовательные учреждения, расположенные в крупных населенных пунктах, имеющих развитую </w:t>
            </w:r>
            <w:r w:rsidRPr="00BD13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инфраструктуру, создали эффективно работающие фонды.</w:t>
            </w:r>
          </w:p>
        </w:tc>
        <w:bookmarkStart w:id="0" w:name="_GoBack"/>
        <w:bookmarkEnd w:id="0"/>
      </w:tr>
    </w:tbl>
    <w:p w:rsidR="00346903" w:rsidRPr="00BD13A9" w:rsidRDefault="00BD13A9" w:rsidP="00BD13A9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346903" w:rsidRPr="00BD13A9" w:rsidSect="00BD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6FE8"/>
    <w:rsid w:val="005E19B7"/>
    <w:rsid w:val="00A35555"/>
    <w:rsid w:val="00AE4CE4"/>
    <w:rsid w:val="00BB4CB2"/>
    <w:rsid w:val="00BD13A9"/>
    <w:rsid w:val="00F06FE8"/>
    <w:rsid w:val="00F7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D4413B-1D49-4A5C-B23E-1D46479C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6FE8"/>
  </w:style>
  <w:style w:type="character" w:styleId="a3">
    <w:name w:val="Hyperlink"/>
    <w:basedOn w:val="a0"/>
    <w:uiPriority w:val="99"/>
    <w:semiHidden/>
    <w:unhideWhenUsed/>
    <w:rsid w:val="00F06FE8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F06F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06F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BD13A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D1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D1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4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2" w:space="4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b.ru/" TargetMode="External"/><Relationship Id="rId13" Type="http://schemas.openxmlformats.org/officeDocument/2006/relationships/hyperlink" Target="http://job.ru/" TargetMode="External"/><Relationship Id="rId18" Type="http://schemas.openxmlformats.org/officeDocument/2006/relationships/hyperlink" Target="http://job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job.ru/" TargetMode="External"/><Relationship Id="rId12" Type="http://schemas.openxmlformats.org/officeDocument/2006/relationships/hyperlink" Target="http://job.ru/" TargetMode="External"/><Relationship Id="rId17" Type="http://schemas.openxmlformats.org/officeDocument/2006/relationships/hyperlink" Target="http://incit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city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job.ru/" TargetMode="External"/><Relationship Id="rId11" Type="http://schemas.openxmlformats.org/officeDocument/2006/relationships/hyperlink" Target="http://job.ru/" TargetMode="External"/><Relationship Id="rId5" Type="http://schemas.openxmlformats.org/officeDocument/2006/relationships/hyperlink" Target="http://job.ru/" TargetMode="External"/><Relationship Id="rId15" Type="http://schemas.openxmlformats.org/officeDocument/2006/relationships/hyperlink" Target="http://incity.ru/" TargetMode="External"/><Relationship Id="rId10" Type="http://schemas.openxmlformats.org/officeDocument/2006/relationships/hyperlink" Target="http://job.ru/" TargetMode="External"/><Relationship Id="rId19" Type="http://schemas.openxmlformats.org/officeDocument/2006/relationships/hyperlink" Target="http://job.ru/" TargetMode="External"/><Relationship Id="rId4" Type="http://schemas.openxmlformats.org/officeDocument/2006/relationships/hyperlink" Target="http://job.ru/" TargetMode="External"/><Relationship Id="rId9" Type="http://schemas.openxmlformats.org/officeDocument/2006/relationships/hyperlink" Target="http://job.ru/" TargetMode="External"/><Relationship Id="rId14" Type="http://schemas.openxmlformats.org/officeDocument/2006/relationships/hyperlink" Target="http://incit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2691</Words>
  <Characters>15345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Любовь</cp:lastModifiedBy>
  <cp:revision>6</cp:revision>
  <cp:lastPrinted>2015-01-15T10:23:00Z</cp:lastPrinted>
  <dcterms:created xsi:type="dcterms:W3CDTF">2015-01-14T18:26:00Z</dcterms:created>
  <dcterms:modified xsi:type="dcterms:W3CDTF">2015-01-15T10:23:00Z</dcterms:modified>
</cp:coreProperties>
</file>